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A9" w:rsidRDefault="00CA23A9" w:rsidP="00CA23A9">
      <w:pPr>
        <w:pStyle w:val="a3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1-Блок</w:t>
      </w:r>
    </w:p>
    <w:p w:rsidR="00CA23A9" w:rsidRPr="00CA23A9" w:rsidRDefault="00CA23A9" w:rsidP="00CA23A9">
      <w:pPr>
        <w:pStyle w:val="a3"/>
        <w:ind w:left="1287"/>
        <w:rPr>
          <w:rFonts w:ascii="Times New Roman" w:hAnsi="Times New Roman" w:cs="Times New Roman"/>
          <w:sz w:val="28"/>
          <w:szCs w:val="28"/>
        </w:rPr>
      </w:pPr>
    </w:p>
    <w:p w:rsidR="00DC1810" w:rsidRDefault="00264BDD" w:rsidP="00CA23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Эстетика кімнің сөзі, не зерттейді?</w:t>
      </w:r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Эстетика сөзін ғылыми айналымға кім, қашан енгізді?</w:t>
      </w:r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Эстетика қандай ғылымдармен байланысты дамиды?</w:t>
      </w:r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 ғасырлық 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4B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  <w:lang w:val="kk-KZ"/>
        </w:rPr>
        <w:t>) Европадағы эстетикалық көзқарастар</w:t>
      </w:r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Қайта өрлеу дәуіріндегі (жаңғыру) көркемдік идеялар</w:t>
      </w:r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64BDD">
        <w:rPr>
          <w:rFonts w:ascii="Times New Roman" w:hAnsi="Times New Roman" w:cs="Times New Roman"/>
          <w:sz w:val="28"/>
          <w:szCs w:val="28"/>
          <w:lang w:val="kk-KZ"/>
        </w:rPr>
        <w:t>XVII-XVIII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64BDD">
        <w:rPr>
          <w:rFonts w:ascii="Times New Roman" w:hAnsi="Times New Roman" w:cs="Times New Roman"/>
          <w:sz w:val="28"/>
          <w:szCs w:val="28"/>
          <w:lang w:val="kk-KZ"/>
        </w:rPr>
        <w:t>ғғ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көркем ойлау жүйесі</w:t>
      </w:r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Эстетикалық категориялар</w:t>
      </w:r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Әсемдік</w:t>
      </w:r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Классикалық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антикалық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дәуірдегі өнердің эстетикалық ерекшеліктері</w:t>
      </w:r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Асқақтық</w:t>
      </w:r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Трагедиялық</w:t>
      </w:r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Комедиялық (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комикалық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Әсемдік және фольклор (эстетикалық категориялар)</w:t>
      </w:r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Көркемдік әдіс табиғаты</w:t>
      </w:r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Романтизм</w:t>
      </w:r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Реализм</w:t>
      </w:r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шығармалардағы процесс</w:t>
      </w:r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қазақ прозасындағы адам концепциясы</w:t>
      </w:r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Модернизм</w:t>
      </w:r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Постмодернизм</w:t>
      </w:r>
      <w:proofErr w:type="spellEnd"/>
    </w:p>
    <w:p w:rsidR="00264BDD" w:rsidRDefault="00264BDD" w:rsidP="00264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Жағымсыздық</w:t>
      </w:r>
    </w:p>
    <w:p w:rsidR="008D017F" w:rsidRDefault="008D017F" w:rsidP="008D017F">
      <w:pPr>
        <w:pStyle w:val="a3"/>
        <w:ind w:left="1287"/>
        <w:rPr>
          <w:rFonts w:ascii="Times New Roman" w:hAnsi="Times New Roman" w:cs="Times New Roman"/>
          <w:sz w:val="28"/>
          <w:szCs w:val="28"/>
        </w:rPr>
      </w:pPr>
    </w:p>
    <w:p w:rsidR="008D017F" w:rsidRPr="00CA23A9" w:rsidRDefault="008D017F" w:rsidP="008D017F">
      <w:pPr>
        <w:pStyle w:val="a3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-Блок</w:t>
      </w:r>
    </w:p>
    <w:p w:rsidR="008D017F" w:rsidRPr="008D017F" w:rsidRDefault="008D017F" w:rsidP="008D01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Опасыздық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Сұмдық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фольклорында эстетиканың зерттелуі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Өнердің қоғамдық өмірдегі рөлі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Магия, тотемизм, фетишизм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әдебиеттегі экология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Эстетикадағы өнер және өмір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Өнер деген не?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Образ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(идея және тақырып)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Өнердің екі түрі (бейнелеуші өнер, бейнеленбейтін өнер)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 өнерінің тың сипаты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Өнерді жіктеу принциптері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Сәулет өнері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 және сурет өнері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Сюжет және композиция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Кеңістік және уақыт (синтетикалық және аналитикалық өнер)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Аристотельдің «Поэтика» еңбегі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Көркем шығарма жайында Платон пікірі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Халық ақындық өнерді қалай түсінген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Көзбен көретін және еститін өнер</w:t>
      </w:r>
    </w:p>
    <w:p w:rsidR="00264BDD" w:rsidRDefault="00264BDD" w:rsidP="008D01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Кейбір өнер түрлерінің өзіндік ерекшеліктері</w:t>
      </w:r>
    </w:p>
    <w:p w:rsidR="008D017F" w:rsidRDefault="008D017F" w:rsidP="008D017F">
      <w:pPr>
        <w:pStyle w:val="a3"/>
        <w:ind w:left="1287"/>
        <w:rPr>
          <w:rFonts w:ascii="Times New Roman" w:hAnsi="Times New Roman" w:cs="Times New Roman"/>
          <w:sz w:val="28"/>
          <w:szCs w:val="28"/>
          <w:lang w:val="kk-KZ"/>
        </w:rPr>
      </w:pPr>
    </w:p>
    <w:p w:rsidR="008D017F" w:rsidRPr="00CA23A9" w:rsidRDefault="008D017F" w:rsidP="008D017F">
      <w:pPr>
        <w:pStyle w:val="a3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-Блок</w:t>
      </w:r>
    </w:p>
    <w:p w:rsidR="008D017F" w:rsidRDefault="008D017F" w:rsidP="008D017F">
      <w:pPr>
        <w:pStyle w:val="a3"/>
        <w:ind w:left="1287"/>
        <w:rPr>
          <w:rFonts w:ascii="Times New Roman" w:hAnsi="Times New Roman" w:cs="Times New Roman"/>
          <w:sz w:val="28"/>
          <w:szCs w:val="28"/>
          <w:lang w:val="kk-KZ"/>
        </w:rPr>
      </w:pPr>
    </w:p>
    <w:p w:rsidR="00264BDD" w:rsidRDefault="00264BDD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64BDD">
        <w:rPr>
          <w:rFonts w:ascii="Times New Roman" w:hAnsi="Times New Roman" w:cs="Times New Roman"/>
          <w:sz w:val="28"/>
          <w:szCs w:val="28"/>
        </w:rPr>
        <w:t>Цицерон</w:t>
      </w:r>
      <w:proofErr w:type="spellStart"/>
      <w:r w:rsidR="002C0ABE">
        <w:rPr>
          <w:rFonts w:ascii="Times New Roman" w:hAnsi="Times New Roman" w:cs="Times New Roman"/>
          <w:sz w:val="28"/>
          <w:szCs w:val="28"/>
          <w:lang w:val="kk-KZ"/>
        </w:rPr>
        <w:t>ның</w:t>
      </w:r>
      <w:proofErr w:type="spellEnd"/>
      <w:r w:rsidR="002C0ABE">
        <w:rPr>
          <w:rFonts w:ascii="Times New Roman" w:hAnsi="Times New Roman" w:cs="Times New Roman"/>
          <w:sz w:val="28"/>
          <w:szCs w:val="28"/>
          <w:lang w:val="kk-KZ"/>
        </w:rPr>
        <w:t xml:space="preserve"> эстетикалық көзқарасы</w:t>
      </w:r>
    </w:p>
    <w:p w:rsidR="002C0ABE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халқының төл дүниетанымы</w:t>
      </w:r>
    </w:p>
    <w:p w:rsidR="002C0ABE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Өнердің көне тектері мен сілемдері,түрлері</w:t>
      </w:r>
    </w:p>
    <w:p w:rsidR="002C0ABE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Эстетикалық таным</w:t>
      </w:r>
    </w:p>
    <w:p w:rsidR="002C0ABE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Лиро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эпос жырларындағы әсемдіктің көрінісі</w:t>
      </w:r>
    </w:p>
    <w:p w:rsidR="002C0ABE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Әсемдік және табиғат</w:t>
      </w:r>
    </w:p>
    <w:p w:rsidR="002C0ABE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Батыс Европа халықтары әдебиетінің алғашқы үлгілері</w:t>
      </w:r>
    </w:p>
    <w:p w:rsidR="002C0ABE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Батыс Европадағы әдеби ағымдар</w:t>
      </w:r>
    </w:p>
    <w:p w:rsidR="002C0ABE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 ғасырдағы (</w:t>
      </w:r>
      <w:r w:rsidRPr="002C0ABE">
        <w:rPr>
          <w:rFonts w:ascii="Times New Roman" w:hAnsi="Times New Roman" w:cs="Times New Roman"/>
          <w:sz w:val="28"/>
          <w:szCs w:val="28"/>
          <w:lang w:val="kk-KZ"/>
        </w:rPr>
        <w:t>IX-XIV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2C0A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Византия өнерінің басты сипаты</w:t>
      </w:r>
    </w:p>
    <w:p w:rsidR="002C0ABE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М.Әуезовтің көркемдік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эстетикалық ізденістері</w:t>
      </w:r>
    </w:p>
    <w:p w:rsidR="002C0ABE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Әсемдіктің басты белгілері</w:t>
      </w:r>
    </w:p>
    <w:p w:rsidR="002C0ABE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Жыраулар Поэзиясындағы эстетикалық мұра</w:t>
      </w:r>
    </w:p>
    <w:p w:rsidR="002C0ABE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әдебиетінің эстетикалық зерттелуі</w:t>
      </w:r>
    </w:p>
    <w:p w:rsidR="002C0ABE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Реалистік эстетика және стиль</w:t>
      </w:r>
    </w:p>
    <w:p w:rsidR="002C0ABE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М.Әуезов пейзажы</w:t>
      </w:r>
    </w:p>
    <w:p w:rsidR="002C0ABE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Абайдың эстетикалық талғамы</w:t>
      </w:r>
    </w:p>
    <w:p w:rsidR="002C0ABE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М.Әуезовтің «Хан Кене» пьесасының көркемдік</w:t>
      </w:r>
      <w:r w:rsidRPr="002C0AB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эстетикалық сипаты</w:t>
      </w:r>
    </w:p>
    <w:p w:rsidR="002C0ABE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Өнердің эстетикалық сипаты</w:t>
      </w:r>
    </w:p>
    <w:p w:rsidR="002C0ABE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М.Қаратаевтың «Әдебиет және эстетика» атты еңбегінің мәні</w:t>
      </w:r>
    </w:p>
    <w:p w:rsidR="002C0ABE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 ғасырлық Европа әдебиетінің дамуына шіркеудің әсері</w:t>
      </w:r>
    </w:p>
    <w:p w:rsidR="002C0ABE" w:rsidRPr="00264BDD" w:rsidRDefault="002C0ABE" w:rsidP="008D01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proofErr w:type="spellStart"/>
      <w:r w:rsidRPr="002C0ABE">
        <w:rPr>
          <w:rFonts w:ascii="Times New Roman" w:hAnsi="Times New Roman" w:cs="Times New Roman"/>
          <w:sz w:val="28"/>
          <w:szCs w:val="28"/>
          <w:lang w:val="kk-KZ"/>
        </w:rPr>
        <w:t>Лессинг</w:t>
      </w:r>
      <w:r>
        <w:rPr>
          <w:rFonts w:ascii="Times New Roman" w:hAnsi="Times New Roman" w:cs="Times New Roman"/>
          <w:sz w:val="28"/>
          <w:szCs w:val="28"/>
          <w:lang w:val="kk-KZ"/>
        </w:rPr>
        <w:t>тің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«Кескін өнері мен поэзияның ара жігі туралы» еңбегі</w:t>
      </w:r>
    </w:p>
    <w:sectPr w:rsidR="002C0ABE" w:rsidRPr="0026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42FAD"/>
    <w:multiLevelType w:val="hybridMultilevel"/>
    <w:tmpl w:val="7B7814F8"/>
    <w:lvl w:ilvl="0" w:tplc="6518D4B8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A30A3"/>
    <w:multiLevelType w:val="hybridMultilevel"/>
    <w:tmpl w:val="938284D0"/>
    <w:lvl w:ilvl="0" w:tplc="8DA0B0CC">
      <w:start w:val="1"/>
      <w:numFmt w:val="decimal"/>
      <w:lvlText w:val="%1-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BD9276F"/>
    <w:multiLevelType w:val="hybridMultilevel"/>
    <w:tmpl w:val="EB3AB08C"/>
    <w:lvl w:ilvl="0" w:tplc="4816F9F2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50EA7"/>
    <w:multiLevelType w:val="hybridMultilevel"/>
    <w:tmpl w:val="898AE4AE"/>
    <w:lvl w:ilvl="0" w:tplc="693A36E2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09"/>
    <w:rsid w:val="00264BDD"/>
    <w:rsid w:val="002C0ABE"/>
    <w:rsid w:val="008D017F"/>
    <w:rsid w:val="00CA23A9"/>
    <w:rsid w:val="00D21D09"/>
    <w:rsid w:val="00DC1810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B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2013-04-10T15:54:00Z</dcterms:created>
  <dcterms:modified xsi:type="dcterms:W3CDTF">2013-04-10T20:43:00Z</dcterms:modified>
</cp:coreProperties>
</file>